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ind w:left="-840" w:leftChars="-400"/>
        <w:jc w:val="left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>附件1：</w:t>
      </w:r>
    </w:p>
    <w:p>
      <w:pPr>
        <w:keepNext w:val="0"/>
        <w:keepLines w:val="0"/>
        <w:pageBreakBefore w:val="0"/>
        <w:widowControl w:val="0"/>
        <w:tabs>
          <w:tab w:val="left" w:pos="23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100" w:line="320" w:lineRule="exact"/>
        <w:jc w:val="center"/>
        <w:textAlignment w:val="auto"/>
        <w:rPr>
          <w:rFonts w:hint="eastAsia" w:ascii="方正小标宋_GBK" w:hAnsi="宋体" w:eastAsia="方正小标宋_GBK" w:cs="Times New Roman"/>
          <w:bCs/>
          <w:sz w:val="32"/>
          <w:szCs w:val="32"/>
        </w:rPr>
      </w:pPr>
      <w:r>
        <w:rPr>
          <w:rFonts w:hint="eastAsia" w:ascii="方正小标宋_GBK" w:hAnsi="宋体" w:eastAsia="方正小标宋_GBK" w:cs="Times New Roman"/>
          <w:bCs/>
          <w:sz w:val="32"/>
          <w:szCs w:val="32"/>
        </w:rPr>
        <w:t>第十</w:t>
      </w:r>
      <w:r>
        <w:rPr>
          <w:rFonts w:hint="eastAsia" w:ascii="方正小标宋_GBK" w:hAnsi="宋体" w:eastAsia="方正小标宋_GBK"/>
          <w:bCs/>
          <w:sz w:val="32"/>
          <w:szCs w:val="32"/>
          <w:lang w:eastAsia="zh-CN"/>
        </w:rPr>
        <w:t>三</w:t>
      </w:r>
      <w:r>
        <w:rPr>
          <w:rFonts w:hint="eastAsia" w:ascii="方正小标宋_GBK" w:hAnsi="宋体" w:eastAsia="方正小标宋_GBK" w:cs="Times New Roman"/>
          <w:bCs/>
          <w:sz w:val="32"/>
          <w:szCs w:val="32"/>
        </w:rPr>
        <w:t>届现代物流科技创新大会暨20</w:t>
      </w:r>
      <w:r>
        <w:rPr>
          <w:rFonts w:hint="eastAsia" w:ascii="方正小标宋_GBK" w:hAnsi="宋体" w:eastAsia="方正小标宋_GBK" w:cs="Times New Roman"/>
          <w:bCs/>
          <w:sz w:val="32"/>
          <w:szCs w:val="32"/>
          <w:lang w:val="en-US" w:eastAsia="zh-CN"/>
        </w:rPr>
        <w:t>20</w:t>
      </w:r>
      <w:r>
        <w:rPr>
          <w:rFonts w:hint="eastAsia" w:ascii="方正小标宋_GBK" w:hAnsi="宋体" w:eastAsia="方正小标宋_GBK" w:cs="Times New Roman"/>
          <w:bCs/>
          <w:sz w:val="32"/>
          <w:szCs w:val="32"/>
        </w:rPr>
        <w:t>年度中国物流与</w:t>
      </w:r>
    </w:p>
    <w:p>
      <w:pPr>
        <w:keepNext w:val="0"/>
        <w:keepLines w:val="0"/>
        <w:pageBreakBefore w:val="0"/>
        <w:widowControl w:val="0"/>
        <w:tabs>
          <w:tab w:val="left" w:pos="23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100" w:line="320" w:lineRule="exact"/>
        <w:jc w:val="center"/>
        <w:textAlignment w:val="auto"/>
        <w:rPr>
          <w:rFonts w:hint="eastAsia" w:ascii="方正小标宋_GBK" w:hAnsi="宋体" w:eastAsia="方正小标宋_GBK" w:cs="Times New Roman"/>
          <w:bCs/>
          <w:sz w:val="32"/>
          <w:szCs w:val="32"/>
        </w:rPr>
      </w:pPr>
      <w:r>
        <w:rPr>
          <w:rFonts w:hint="eastAsia" w:ascii="方正小标宋_GBK" w:hAnsi="宋体" w:eastAsia="方正小标宋_GBK" w:cs="Times New Roman"/>
          <w:bCs/>
          <w:sz w:val="32"/>
          <w:szCs w:val="32"/>
        </w:rPr>
        <w:t>采购联合会科学技术奖颁奖大会参会报名回执表</w:t>
      </w:r>
    </w:p>
    <w:p>
      <w:pPr>
        <w:keepNext w:val="0"/>
        <w:keepLines w:val="0"/>
        <w:pageBreakBefore w:val="0"/>
        <w:widowControl w:val="0"/>
        <w:tabs>
          <w:tab w:val="left" w:pos="23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100" w:line="320" w:lineRule="exact"/>
        <w:jc w:val="center"/>
        <w:textAlignment w:val="auto"/>
        <w:rPr>
          <w:rFonts w:hint="eastAsia" w:ascii="方正小标宋_GBK" w:hAnsi="宋体" w:eastAsia="方正小标宋_GBK" w:cs="Times New Roman"/>
          <w:bCs/>
          <w:sz w:val="32"/>
          <w:szCs w:val="32"/>
        </w:rPr>
      </w:pPr>
    </w:p>
    <w:tbl>
      <w:tblPr>
        <w:tblStyle w:val="2"/>
        <w:tblW w:w="992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1207"/>
        <w:gridCol w:w="1591"/>
        <w:gridCol w:w="148"/>
        <w:gridCol w:w="1805"/>
        <w:gridCol w:w="1203"/>
        <w:gridCol w:w="198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单位名称</w:t>
            </w:r>
          </w:p>
        </w:tc>
        <w:tc>
          <w:tcPr>
            <w:tcW w:w="7940" w:type="dxa"/>
            <w:gridSpan w:val="6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单位地址</w:t>
            </w:r>
          </w:p>
        </w:tc>
        <w:tc>
          <w:tcPr>
            <w:tcW w:w="7940" w:type="dxa"/>
            <w:gridSpan w:val="6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928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bCs/>
                <w:sz w:val="24"/>
              </w:rPr>
            </w:pPr>
            <w:r>
              <w:rPr>
                <w:rFonts w:ascii="Calibri" w:hAnsi="Calibri" w:eastAsia="仿宋_GB2312" w:cs="Times New Roman"/>
                <w:bCs/>
                <w:sz w:val="24"/>
              </w:rPr>
              <w:t>参会人员统计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姓名</w:t>
            </w: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职务</w:t>
            </w:r>
          </w:p>
        </w:tc>
        <w:tc>
          <w:tcPr>
            <w:tcW w:w="173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手机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办公电话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传真</w:t>
            </w: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邮件地址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88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  <w:tc>
          <w:tcPr>
            <w:tcW w:w="1986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9928" w:type="dxa"/>
            <w:gridSpan w:val="7"/>
            <w:vAlign w:val="center"/>
          </w:tcPr>
          <w:p>
            <w:pPr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参会人数合计：人， 费用合计人民币：元， 大写元。</w:t>
            </w:r>
          </w:p>
          <w:p>
            <w:pPr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黑体" w:hAnsi="黑体" w:eastAsia="黑体" w:cs="Times New Roman"/>
                <w:sz w:val="24"/>
              </w:rPr>
              <w:t>注：</w:t>
            </w:r>
            <w:r>
              <w:rPr>
                <w:rFonts w:ascii="Calibri" w:hAnsi="Calibri" w:eastAsia="仿宋_GB2312" w:cs="Times New Roman"/>
                <w:bCs/>
                <w:sz w:val="24"/>
              </w:rPr>
              <w:t>参会代表2</w:t>
            </w:r>
            <w:r>
              <w:rPr>
                <w:rFonts w:hint="eastAsia" w:ascii="Calibri" w:hAnsi="Calibri" w:eastAsia="仿宋_GB2312" w:cs="Times New Roman"/>
                <w:bCs/>
                <w:sz w:val="24"/>
                <w:lang w:val="en-US" w:eastAsia="zh-CN"/>
              </w:rPr>
              <w:t>2</w:t>
            </w:r>
            <w:r>
              <w:rPr>
                <w:rFonts w:ascii="Calibri" w:hAnsi="Calibri" w:eastAsia="仿宋_GB2312" w:cs="Times New Roman"/>
                <w:bCs/>
                <w:sz w:val="24"/>
              </w:rPr>
              <w:t>00元人民币</w:t>
            </w:r>
            <w:r>
              <w:rPr>
                <w:rFonts w:hint="eastAsia" w:ascii="Calibri" w:hAnsi="Calibri" w:eastAsia="仿宋_GB2312" w:cs="Times New Roman"/>
                <w:bCs/>
                <w:sz w:val="24"/>
              </w:rPr>
              <w:t>/人</w:t>
            </w:r>
            <w:r>
              <w:rPr>
                <w:rFonts w:ascii="Calibri" w:hAnsi="Calibri" w:eastAsia="仿宋_GB2312" w:cs="Times New Roman"/>
                <w:bCs/>
                <w:sz w:val="24"/>
              </w:rPr>
              <w:t>，</w:t>
            </w:r>
            <w:r>
              <w:rPr>
                <w:rFonts w:ascii="Calibri" w:hAnsi="Calibri" w:eastAsia="仿宋_GB2312" w:cs="Times New Roman"/>
                <w:sz w:val="24"/>
              </w:rPr>
              <w:t>包括会议期间会务、资料、餐饮费；住宿和交通费用自理。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9928" w:type="dxa"/>
            <w:gridSpan w:val="7"/>
            <w:vAlign w:val="center"/>
          </w:tcPr>
          <w:p>
            <w:pPr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凡参加会议的企业均可视情况在大会现场、会刊开展广告宣传推广或赞助活动：</w:t>
            </w:r>
          </w:p>
          <w:p>
            <w:pPr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z w:val="24"/>
              </w:rPr>
              <w:t>会刊封面广告</w:t>
            </w:r>
            <w:r>
              <w:rPr>
                <w:rFonts w:hint="eastAsia" w:ascii="Calibri" w:hAnsi="Calibri" w:eastAsia="仿宋_GB2312" w:cs="Times New Roman"/>
                <w:sz w:val="24"/>
              </w:rPr>
              <w:t>：</w:t>
            </w:r>
            <w:r>
              <w:rPr>
                <w:rFonts w:ascii="Calibri" w:hAnsi="Calibri" w:eastAsia="仿宋_GB2312" w:cs="Times New Roman"/>
                <w:sz w:val="24"/>
              </w:rPr>
              <w:t xml:space="preserve">4万元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z w:val="24"/>
              </w:rPr>
              <w:t>封底广告</w:t>
            </w:r>
            <w:r>
              <w:rPr>
                <w:rFonts w:hint="eastAsia" w:ascii="Calibri" w:hAnsi="Calibri" w:eastAsia="仿宋_GB2312" w:cs="Times New Roman"/>
                <w:sz w:val="24"/>
              </w:rPr>
              <w:t>：</w:t>
            </w:r>
            <w:r>
              <w:rPr>
                <w:rFonts w:ascii="Calibri" w:hAnsi="Calibri" w:eastAsia="仿宋_GB2312" w:cs="Times New Roman"/>
                <w:sz w:val="24"/>
              </w:rPr>
              <w:t xml:space="preserve">3.5万元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z w:val="24"/>
              </w:rPr>
              <w:t>封二</w:t>
            </w:r>
            <w:r>
              <w:rPr>
                <w:rFonts w:hint="eastAsia" w:ascii="Calibri" w:hAnsi="Calibri" w:eastAsia="仿宋_GB2312" w:cs="Times New Roman"/>
                <w:sz w:val="24"/>
              </w:rPr>
              <w:t>：</w:t>
            </w:r>
            <w:r>
              <w:rPr>
                <w:rFonts w:ascii="Calibri" w:hAnsi="Calibri" w:eastAsia="仿宋_GB2312" w:cs="Times New Roman"/>
                <w:sz w:val="24"/>
              </w:rPr>
              <w:t xml:space="preserve">3万元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pacing w:val="-4"/>
                <w:sz w:val="24"/>
              </w:rPr>
              <w:t>彩插广告</w:t>
            </w:r>
            <w:r>
              <w:rPr>
                <w:rFonts w:hint="eastAsia" w:ascii="Calibri" w:hAnsi="Calibri" w:eastAsia="仿宋_GB2312" w:cs="Times New Roman"/>
                <w:sz w:val="24"/>
              </w:rPr>
              <w:t>：</w:t>
            </w:r>
            <w:r>
              <w:rPr>
                <w:rFonts w:ascii="Calibri" w:hAnsi="Calibri" w:eastAsia="仿宋_GB2312" w:cs="Times New Roman"/>
                <w:spacing w:val="-4"/>
                <w:sz w:val="24"/>
              </w:rPr>
              <w:t>1</w:t>
            </w:r>
            <w:r>
              <w:rPr>
                <w:rFonts w:ascii="Calibri" w:hAnsi="Calibri" w:eastAsia="仿宋_GB2312" w:cs="Times New Roman"/>
                <w:sz w:val="24"/>
              </w:rPr>
              <w:t>万元</w:t>
            </w:r>
          </w:p>
          <w:p>
            <w:pPr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z w:val="24"/>
              </w:rPr>
              <w:t>彩跨</w:t>
            </w:r>
            <w:r>
              <w:rPr>
                <w:rFonts w:hint="eastAsia" w:ascii="Calibri" w:hAnsi="Calibri" w:eastAsia="仿宋_GB2312" w:cs="Times New Roman"/>
                <w:sz w:val="24"/>
              </w:rPr>
              <w:t>：</w:t>
            </w:r>
            <w:r>
              <w:rPr>
                <w:rFonts w:ascii="Calibri" w:hAnsi="Calibri" w:eastAsia="仿宋_GB2312" w:cs="Times New Roman"/>
                <w:sz w:val="24"/>
              </w:rPr>
              <w:t xml:space="preserve">1.5万元    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z w:val="24"/>
              </w:rPr>
              <w:t>资料装袋</w:t>
            </w:r>
            <w:r>
              <w:rPr>
                <w:rFonts w:hint="eastAsia" w:ascii="Calibri" w:hAnsi="Calibri" w:eastAsia="仿宋_GB2312" w:cs="Times New Roman"/>
                <w:sz w:val="24"/>
              </w:rPr>
              <w:t>：</w:t>
            </w:r>
            <w:r>
              <w:rPr>
                <w:rFonts w:ascii="Calibri" w:hAnsi="Calibri" w:eastAsia="仿宋_GB2312" w:cs="Times New Roman"/>
                <w:sz w:val="24"/>
              </w:rPr>
              <w:t xml:space="preserve">1万元 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z w:val="24"/>
              </w:rPr>
              <w:t>展位</w:t>
            </w:r>
            <w:r>
              <w:rPr>
                <w:rFonts w:hint="eastAsia" w:ascii="Calibri" w:hAnsi="Calibri" w:eastAsia="仿宋_GB2312" w:cs="Times New Roman"/>
                <w:sz w:val="24"/>
              </w:rPr>
              <w:t>：</w:t>
            </w:r>
            <w:r>
              <w:rPr>
                <w:rFonts w:ascii="Calibri" w:hAnsi="Calibri" w:eastAsia="仿宋_GB2312" w:cs="Times New Roman"/>
                <w:sz w:val="24"/>
              </w:rPr>
              <w:t>2万元/个，标准展位：</w:t>
            </w:r>
            <w:r>
              <w:rPr>
                <w:rFonts w:ascii="Calibri" w:hAnsi="Calibri" w:eastAsia="仿宋_GB2312" w:cs="Times New Roman"/>
                <w:bCs/>
                <w:sz w:val="24"/>
              </w:rPr>
              <w:t>2米×2米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  <w:jc w:val="center"/>
        </w:trPr>
        <w:tc>
          <w:tcPr>
            <w:tcW w:w="4786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会议缴纳账户</w:t>
            </w:r>
          </w:p>
          <w:p>
            <w:pPr>
              <w:adjustRightInd w:val="0"/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收款单位：中国物流信息中心</w:t>
            </w:r>
          </w:p>
          <w:p>
            <w:pPr>
              <w:adjustRightInd w:val="0"/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开 户 行：工商银行北京礼士路支行</w:t>
            </w:r>
          </w:p>
          <w:p>
            <w:pPr>
              <w:adjustRightInd w:val="0"/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帐    号：0200003609219001102</w:t>
            </w:r>
          </w:p>
        </w:tc>
        <w:tc>
          <w:tcPr>
            <w:tcW w:w="5142" w:type="dxa"/>
            <w:gridSpan w:val="4"/>
            <w:vAlign w:val="center"/>
          </w:tcPr>
          <w:p>
            <w:pPr>
              <w:adjustRightInd w:val="0"/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发票收讫单位</w:t>
            </w:r>
          </w:p>
          <w:p>
            <w:pPr>
              <w:adjustRightInd w:val="0"/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单位全称：</w:t>
            </w:r>
          </w:p>
          <w:p>
            <w:pPr>
              <w:adjustRightInd w:val="0"/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纳税人识别号：</w:t>
            </w:r>
          </w:p>
          <w:p>
            <w:pPr>
              <w:adjustRightInd w:val="0"/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地址、电话：</w:t>
            </w:r>
          </w:p>
          <w:p>
            <w:pPr>
              <w:adjustRightInd w:val="0"/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开户行及账号：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928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发票开具内容</w:t>
            </w:r>
          </w:p>
          <w:p>
            <w:pPr>
              <w:adjustRightInd w:val="0"/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增值税普通发票：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z w:val="24"/>
              </w:rPr>
              <w:t xml:space="preserve">会务费    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z w:val="24"/>
              </w:rPr>
              <w:t>会议展览服务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z w:val="24"/>
              </w:rPr>
              <w:t>会议费</w:t>
            </w:r>
          </w:p>
          <w:p>
            <w:pPr>
              <w:adjustRightInd w:val="0"/>
              <w:snapToGrid w:val="0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增值税专用发票：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z w:val="24"/>
              </w:rPr>
              <w:t xml:space="preserve">会务费       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z w:val="24"/>
              </w:rPr>
              <w:t>会议展览服务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□</w:t>
            </w:r>
            <w:r>
              <w:rPr>
                <w:rFonts w:ascii="Calibri" w:hAnsi="Calibri" w:eastAsia="仿宋_GB2312" w:cs="Times New Roman"/>
                <w:sz w:val="24"/>
              </w:rPr>
              <w:t xml:space="preserve">会议费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4786" w:type="dxa"/>
            <w:gridSpan w:val="3"/>
            <w:vAlign w:val="center"/>
          </w:tcPr>
          <w:p>
            <w:pPr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大会组委会会务联系人：</w:t>
            </w:r>
            <w:r>
              <w:rPr>
                <w:rFonts w:hint="eastAsia" w:eastAsia="仿宋_GB2312"/>
                <w:sz w:val="24"/>
              </w:rPr>
              <w:t>刘微、</w:t>
            </w:r>
            <w:r>
              <w:rPr>
                <w:rFonts w:ascii="Calibri" w:hAnsi="Calibri" w:eastAsia="仿宋_GB2312" w:cs="Times New Roman"/>
                <w:sz w:val="24"/>
              </w:rPr>
              <w:t>蔡执阳</w:t>
            </w:r>
          </w:p>
        </w:tc>
        <w:tc>
          <w:tcPr>
            <w:tcW w:w="5142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参会企业（加盖公章）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4786" w:type="dxa"/>
            <w:gridSpan w:val="3"/>
            <w:vAlign w:val="center"/>
          </w:tcPr>
          <w:p>
            <w:pPr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电  话：</w:t>
            </w:r>
            <w:r>
              <w:rPr>
                <w:rFonts w:eastAsia="仿宋_GB2312"/>
                <w:sz w:val="24"/>
              </w:rPr>
              <w:t>13488753037</w:t>
            </w:r>
            <w:r>
              <w:rPr>
                <w:rFonts w:hint="eastAsia" w:eastAsia="仿宋_GB2312"/>
                <w:sz w:val="24"/>
              </w:rPr>
              <w:t>、</w:t>
            </w:r>
            <w:r>
              <w:rPr>
                <w:rFonts w:eastAsia="仿宋_GB2312"/>
                <w:sz w:val="24"/>
              </w:rPr>
              <w:t>13693513749</w:t>
            </w:r>
          </w:p>
        </w:tc>
        <w:tc>
          <w:tcPr>
            <w:tcW w:w="5142" w:type="dxa"/>
            <w:gridSpan w:val="4"/>
            <w:vMerge w:val="continue"/>
            <w:vAlign w:val="center"/>
          </w:tcPr>
          <w:p>
            <w:pPr>
              <w:widowControl/>
              <w:jc w:val="center"/>
              <w:rPr>
                <w:rFonts w:ascii="Calibri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4786" w:type="dxa"/>
            <w:gridSpan w:val="3"/>
            <w:vAlign w:val="center"/>
          </w:tcPr>
          <w:p>
            <w:pPr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传  真：</w:t>
            </w:r>
          </w:p>
        </w:tc>
        <w:tc>
          <w:tcPr>
            <w:tcW w:w="5142" w:type="dxa"/>
            <w:gridSpan w:val="4"/>
            <w:vAlign w:val="center"/>
          </w:tcPr>
          <w:p>
            <w:pPr>
              <w:jc w:val="left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经办人：             电话：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4786" w:type="dxa"/>
            <w:gridSpan w:val="3"/>
            <w:vAlign w:val="center"/>
          </w:tcPr>
          <w:p>
            <w:pPr>
              <w:rPr>
                <w:rStyle w:val="4"/>
                <w:rFonts w:ascii="Calibri" w:hAnsi="Calibri" w:eastAsia="宋体" w:cs="Times New Roman"/>
                <w:color w:val="auto"/>
                <w:kern w:val="0"/>
                <w:u w:val="none"/>
              </w:rPr>
            </w:pPr>
            <w:r>
              <w:rPr>
                <w:rStyle w:val="4"/>
                <w:rFonts w:ascii="Calibri" w:hAnsi="Calibri" w:eastAsia="宋体" w:cs="Times New Roman"/>
                <w:color w:val="auto"/>
                <w:kern w:val="0"/>
                <w:u w:val="none"/>
              </w:rPr>
              <w:t>邮  件：</w:t>
            </w:r>
            <w:r>
              <w:rPr>
                <w:rStyle w:val="4"/>
                <w:color w:val="auto"/>
                <w:sz w:val="24"/>
                <w:u w:val="none"/>
              </w:rPr>
              <w:t>czy@liot.org.cn</w:t>
            </w:r>
            <w:r>
              <w:rPr>
                <w:rStyle w:val="4"/>
                <w:rFonts w:hint="eastAsia"/>
                <w:color w:val="auto"/>
                <w:sz w:val="24"/>
                <w:u w:val="none"/>
                <w:lang w:eastAsia="zh-CN"/>
              </w:rPr>
              <w:t>、</w:t>
            </w:r>
            <w:r>
              <w:fldChar w:fldCharType="begin"/>
            </w:r>
            <w:r>
              <w:instrText xml:space="preserve"> HYPERLINK "mailto:lw@liot.org.cn" </w:instrText>
            </w:r>
            <w:r>
              <w:fldChar w:fldCharType="separate"/>
            </w:r>
            <w:r>
              <w:rPr>
                <w:rStyle w:val="4"/>
                <w:rFonts w:eastAsia="仿宋_GB2312"/>
                <w:color w:val="auto"/>
                <w:kern w:val="0"/>
                <w:sz w:val="24"/>
                <w:u w:val="none"/>
              </w:rPr>
              <w:t>lw@liot.org.cn</w:t>
            </w:r>
            <w:r>
              <w:rPr>
                <w:rStyle w:val="4"/>
                <w:rFonts w:eastAsia="仿宋_GB2312"/>
                <w:color w:val="auto"/>
                <w:kern w:val="0"/>
                <w:sz w:val="24"/>
                <w:u w:val="none"/>
              </w:rPr>
              <w:fldChar w:fldCharType="end"/>
            </w:r>
          </w:p>
        </w:tc>
        <w:tc>
          <w:tcPr>
            <w:tcW w:w="5142" w:type="dxa"/>
            <w:gridSpan w:val="4"/>
            <w:vAlign w:val="center"/>
          </w:tcPr>
          <w:p>
            <w:pPr>
              <w:jc w:val="left"/>
              <w:rPr>
                <w:rFonts w:ascii="Calibri" w:hAnsi="Calibri" w:eastAsia="仿宋_GB2312" w:cs="Times New Roman"/>
                <w:sz w:val="24"/>
              </w:rPr>
            </w:pPr>
            <w:r>
              <w:rPr>
                <w:rFonts w:ascii="Calibri" w:hAnsi="Calibri" w:eastAsia="仿宋_GB2312" w:cs="Times New Roman"/>
                <w:sz w:val="24"/>
              </w:rPr>
              <w:t>传  真：             手机：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E8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2020-08-06T23:09:17Z</dcterms:created>
  <dc:creator>jp</dc:creator>
  <cp:lastModifiedBy>peng</cp:lastModifiedBy>
  <dcterms:modified xsi:type="dcterms:W3CDTF">2020-08-06T23:09:25Z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