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2193D">
      <w:pPr>
        <w:pStyle w:val="2"/>
        <w:spacing w:line="560" w:lineRule="exact"/>
        <w:ind w:firstLine="0" w:firstLineChars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附件：参会回执</w:t>
      </w:r>
    </w:p>
    <w:p w14:paraId="406EF7BA">
      <w:pPr>
        <w:spacing w:line="351" w:lineRule="auto"/>
        <w:rPr>
          <w:rFonts w:ascii="Arial"/>
        </w:rPr>
      </w:pPr>
    </w:p>
    <w:p w14:paraId="4EF2E7AC">
      <w:pPr>
        <w:pStyle w:val="2"/>
        <w:spacing w:line="560" w:lineRule="exact"/>
        <w:ind w:firstLine="0" w:firstLineChars="0"/>
        <w:jc w:val="center"/>
        <w:rPr>
          <w:rFonts w:ascii="Times New Roman" w:hAnsi="Times New Roman" w:cs="Times New Roman"/>
          <w:b/>
          <w:bCs/>
        </w:rPr>
      </w:pPr>
      <w:bookmarkStart w:id="0" w:name="_GoBack"/>
      <w:r>
        <w:rPr>
          <w:rFonts w:hint="eastAsia" w:ascii="Times New Roman" w:hAnsi="Times New Roman" w:cs="Times New Roman"/>
          <w:b/>
          <w:bCs/>
        </w:rPr>
        <w:t>“2025大宗商品国际化发展大会”参会回执</w:t>
      </w:r>
    </w:p>
    <w:bookmarkEnd w:id="0"/>
    <w:tbl>
      <w:tblPr>
        <w:tblStyle w:val="7"/>
        <w:tblW w:w="86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1381"/>
        <w:gridCol w:w="2209"/>
        <w:gridCol w:w="2073"/>
        <w:gridCol w:w="1785"/>
      </w:tblGrid>
      <w:tr w14:paraId="3640B3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250" w:type="dxa"/>
          </w:tcPr>
          <w:p w14:paraId="57AE90DE">
            <w:pPr>
              <w:spacing w:before="171" w:line="220" w:lineRule="auto"/>
              <w:ind w:left="258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spacing w:val="-5"/>
                <w:sz w:val="22"/>
                <w:szCs w:val="22"/>
              </w:rPr>
              <w:t>单位名称</w:t>
            </w:r>
          </w:p>
        </w:tc>
        <w:tc>
          <w:tcPr>
            <w:tcW w:w="3590" w:type="dxa"/>
            <w:gridSpan w:val="2"/>
          </w:tcPr>
          <w:p w14:paraId="5EF87741">
            <w:pPr>
              <w:pStyle w:val="8"/>
            </w:pPr>
          </w:p>
        </w:tc>
        <w:tc>
          <w:tcPr>
            <w:tcW w:w="2073" w:type="dxa"/>
          </w:tcPr>
          <w:p w14:paraId="7D03D3F3">
            <w:pPr>
              <w:spacing w:before="169" w:line="219" w:lineRule="auto"/>
              <w:ind w:left="840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spacing w:val="-5"/>
                <w:sz w:val="22"/>
                <w:szCs w:val="22"/>
              </w:rPr>
              <w:t>传真</w:t>
            </w:r>
          </w:p>
        </w:tc>
        <w:tc>
          <w:tcPr>
            <w:tcW w:w="1785" w:type="dxa"/>
          </w:tcPr>
          <w:p w14:paraId="16E6FB3B">
            <w:pPr>
              <w:pStyle w:val="8"/>
            </w:pPr>
          </w:p>
        </w:tc>
      </w:tr>
      <w:tr w14:paraId="737EA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250" w:type="dxa"/>
          </w:tcPr>
          <w:p w14:paraId="6B42FBA9">
            <w:pPr>
              <w:spacing w:before="177" w:line="220" w:lineRule="auto"/>
              <w:ind w:left="258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spacing w:val="-5"/>
                <w:sz w:val="22"/>
                <w:szCs w:val="22"/>
              </w:rPr>
              <w:t>单位地址</w:t>
            </w:r>
          </w:p>
        </w:tc>
        <w:tc>
          <w:tcPr>
            <w:tcW w:w="3590" w:type="dxa"/>
            <w:gridSpan w:val="2"/>
          </w:tcPr>
          <w:p w14:paraId="03BD7291">
            <w:pPr>
              <w:pStyle w:val="8"/>
            </w:pPr>
          </w:p>
        </w:tc>
        <w:tc>
          <w:tcPr>
            <w:tcW w:w="2073" w:type="dxa"/>
          </w:tcPr>
          <w:p w14:paraId="15E0D502">
            <w:pPr>
              <w:spacing w:before="177" w:line="219" w:lineRule="auto"/>
              <w:ind w:left="840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spacing w:val="2"/>
                <w:sz w:val="22"/>
                <w:szCs w:val="22"/>
              </w:rPr>
              <w:t>邮编</w:t>
            </w:r>
          </w:p>
        </w:tc>
        <w:tc>
          <w:tcPr>
            <w:tcW w:w="1785" w:type="dxa"/>
          </w:tcPr>
          <w:p w14:paraId="6D586745">
            <w:pPr>
              <w:pStyle w:val="8"/>
            </w:pPr>
          </w:p>
        </w:tc>
      </w:tr>
      <w:tr w14:paraId="152C03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250" w:type="dxa"/>
          </w:tcPr>
          <w:p w14:paraId="5E0FC3EB">
            <w:pPr>
              <w:spacing w:before="159" w:line="219" w:lineRule="auto"/>
              <w:ind w:left="258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spacing w:val="3"/>
                <w:sz w:val="22"/>
                <w:szCs w:val="22"/>
              </w:rPr>
              <w:t>代表姓名</w:t>
            </w:r>
          </w:p>
        </w:tc>
        <w:tc>
          <w:tcPr>
            <w:tcW w:w="1381" w:type="dxa"/>
          </w:tcPr>
          <w:p w14:paraId="1DDC01FD">
            <w:pPr>
              <w:spacing w:before="159" w:line="220" w:lineRule="auto"/>
              <w:ind w:left="475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spacing w:val="3"/>
                <w:sz w:val="22"/>
                <w:szCs w:val="22"/>
              </w:rPr>
              <w:t>性别</w:t>
            </w:r>
          </w:p>
        </w:tc>
        <w:tc>
          <w:tcPr>
            <w:tcW w:w="2209" w:type="dxa"/>
          </w:tcPr>
          <w:p w14:paraId="1C4504CE">
            <w:pPr>
              <w:spacing w:before="159" w:line="219" w:lineRule="auto"/>
              <w:ind w:left="907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spacing w:val="-8"/>
                <w:sz w:val="22"/>
                <w:szCs w:val="22"/>
              </w:rPr>
              <w:t>职</w:t>
            </w:r>
            <w:r>
              <w:rPr>
                <w:rFonts w:ascii="宋体" w:hAnsi="宋体"/>
                <w:spacing w:val="34"/>
                <w:sz w:val="22"/>
                <w:szCs w:val="22"/>
              </w:rPr>
              <w:t xml:space="preserve"> </w:t>
            </w:r>
            <w:r>
              <w:rPr>
                <w:rFonts w:ascii="宋体" w:hAnsi="宋体"/>
                <w:b/>
                <w:bCs/>
                <w:spacing w:val="-8"/>
                <w:sz w:val="22"/>
                <w:szCs w:val="22"/>
              </w:rPr>
              <w:t>务</w:t>
            </w:r>
          </w:p>
        </w:tc>
        <w:tc>
          <w:tcPr>
            <w:tcW w:w="2073" w:type="dxa"/>
          </w:tcPr>
          <w:p w14:paraId="1ED607AA">
            <w:pPr>
              <w:spacing w:before="157" w:line="219" w:lineRule="auto"/>
              <w:ind w:left="780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spacing w:val="-7"/>
                <w:sz w:val="22"/>
                <w:szCs w:val="22"/>
              </w:rPr>
              <w:t>手</w:t>
            </w:r>
            <w:r>
              <w:rPr>
                <w:rFonts w:ascii="宋体" w:hAnsi="宋体"/>
                <w:spacing w:val="28"/>
                <w:sz w:val="22"/>
                <w:szCs w:val="22"/>
              </w:rPr>
              <w:t xml:space="preserve"> </w:t>
            </w:r>
            <w:r>
              <w:rPr>
                <w:rFonts w:ascii="宋体" w:hAnsi="宋体"/>
                <w:b/>
                <w:bCs/>
                <w:spacing w:val="-7"/>
                <w:sz w:val="22"/>
                <w:szCs w:val="22"/>
              </w:rPr>
              <w:t>机</w:t>
            </w:r>
          </w:p>
        </w:tc>
        <w:tc>
          <w:tcPr>
            <w:tcW w:w="1785" w:type="dxa"/>
          </w:tcPr>
          <w:p w14:paraId="13F0BA69">
            <w:pPr>
              <w:spacing w:before="183"/>
              <w:ind w:left="582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spacing w:val="-4"/>
                <w:sz w:val="22"/>
                <w:szCs w:val="22"/>
              </w:rPr>
              <w:t>E-mail</w:t>
            </w:r>
          </w:p>
        </w:tc>
      </w:tr>
      <w:tr w14:paraId="00506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250" w:type="dxa"/>
          </w:tcPr>
          <w:p w14:paraId="54977ED0">
            <w:pPr>
              <w:pStyle w:val="8"/>
            </w:pPr>
          </w:p>
        </w:tc>
        <w:tc>
          <w:tcPr>
            <w:tcW w:w="1381" w:type="dxa"/>
          </w:tcPr>
          <w:p w14:paraId="52E8CAA7">
            <w:pPr>
              <w:pStyle w:val="8"/>
            </w:pPr>
          </w:p>
        </w:tc>
        <w:tc>
          <w:tcPr>
            <w:tcW w:w="2209" w:type="dxa"/>
          </w:tcPr>
          <w:p w14:paraId="47B34162">
            <w:pPr>
              <w:pStyle w:val="8"/>
            </w:pPr>
          </w:p>
        </w:tc>
        <w:tc>
          <w:tcPr>
            <w:tcW w:w="2073" w:type="dxa"/>
          </w:tcPr>
          <w:p w14:paraId="42E028D7">
            <w:pPr>
              <w:pStyle w:val="8"/>
            </w:pPr>
          </w:p>
        </w:tc>
        <w:tc>
          <w:tcPr>
            <w:tcW w:w="1785" w:type="dxa"/>
          </w:tcPr>
          <w:p w14:paraId="2C8B8A96">
            <w:pPr>
              <w:pStyle w:val="8"/>
            </w:pPr>
          </w:p>
        </w:tc>
      </w:tr>
      <w:tr w14:paraId="2E9429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250" w:type="dxa"/>
          </w:tcPr>
          <w:p w14:paraId="27434A4C">
            <w:pPr>
              <w:pStyle w:val="8"/>
            </w:pPr>
          </w:p>
        </w:tc>
        <w:tc>
          <w:tcPr>
            <w:tcW w:w="1381" w:type="dxa"/>
          </w:tcPr>
          <w:p w14:paraId="5B8613C2">
            <w:pPr>
              <w:pStyle w:val="8"/>
            </w:pPr>
          </w:p>
        </w:tc>
        <w:tc>
          <w:tcPr>
            <w:tcW w:w="2209" w:type="dxa"/>
          </w:tcPr>
          <w:p w14:paraId="41B0F303">
            <w:pPr>
              <w:pStyle w:val="8"/>
            </w:pPr>
          </w:p>
        </w:tc>
        <w:tc>
          <w:tcPr>
            <w:tcW w:w="2073" w:type="dxa"/>
          </w:tcPr>
          <w:p w14:paraId="3C678565">
            <w:pPr>
              <w:pStyle w:val="8"/>
            </w:pPr>
          </w:p>
        </w:tc>
        <w:tc>
          <w:tcPr>
            <w:tcW w:w="1785" w:type="dxa"/>
          </w:tcPr>
          <w:p w14:paraId="6A753C38">
            <w:pPr>
              <w:pStyle w:val="8"/>
            </w:pPr>
          </w:p>
        </w:tc>
      </w:tr>
      <w:tr w14:paraId="195A5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50" w:type="dxa"/>
          </w:tcPr>
          <w:p w14:paraId="051A47EA">
            <w:pPr>
              <w:pStyle w:val="8"/>
            </w:pPr>
          </w:p>
        </w:tc>
        <w:tc>
          <w:tcPr>
            <w:tcW w:w="1381" w:type="dxa"/>
          </w:tcPr>
          <w:p w14:paraId="5C45A06A">
            <w:pPr>
              <w:pStyle w:val="8"/>
            </w:pPr>
          </w:p>
        </w:tc>
        <w:tc>
          <w:tcPr>
            <w:tcW w:w="2209" w:type="dxa"/>
          </w:tcPr>
          <w:p w14:paraId="7627FC7D">
            <w:pPr>
              <w:pStyle w:val="8"/>
            </w:pPr>
          </w:p>
        </w:tc>
        <w:tc>
          <w:tcPr>
            <w:tcW w:w="2073" w:type="dxa"/>
          </w:tcPr>
          <w:p w14:paraId="770E3C85">
            <w:pPr>
              <w:pStyle w:val="8"/>
            </w:pPr>
          </w:p>
        </w:tc>
        <w:tc>
          <w:tcPr>
            <w:tcW w:w="1785" w:type="dxa"/>
          </w:tcPr>
          <w:p w14:paraId="7834B6EB">
            <w:pPr>
              <w:pStyle w:val="8"/>
            </w:pPr>
          </w:p>
        </w:tc>
      </w:tr>
      <w:tr w14:paraId="3BDD1C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250" w:type="dxa"/>
          </w:tcPr>
          <w:p w14:paraId="39F9357E">
            <w:pPr>
              <w:pStyle w:val="8"/>
            </w:pPr>
          </w:p>
        </w:tc>
        <w:tc>
          <w:tcPr>
            <w:tcW w:w="1381" w:type="dxa"/>
          </w:tcPr>
          <w:p w14:paraId="2886083A">
            <w:pPr>
              <w:pStyle w:val="8"/>
            </w:pPr>
          </w:p>
        </w:tc>
        <w:tc>
          <w:tcPr>
            <w:tcW w:w="2209" w:type="dxa"/>
          </w:tcPr>
          <w:p w14:paraId="38F670AA">
            <w:pPr>
              <w:pStyle w:val="8"/>
            </w:pPr>
          </w:p>
        </w:tc>
        <w:tc>
          <w:tcPr>
            <w:tcW w:w="2073" w:type="dxa"/>
          </w:tcPr>
          <w:p w14:paraId="614CEA32">
            <w:pPr>
              <w:pStyle w:val="8"/>
            </w:pPr>
          </w:p>
        </w:tc>
        <w:tc>
          <w:tcPr>
            <w:tcW w:w="1785" w:type="dxa"/>
          </w:tcPr>
          <w:p w14:paraId="5EC16218">
            <w:pPr>
              <w:pStyle w:val="8"/>
            </w:pPr>
          </w:p>
        </w:tc>
      </w:tr>
    </w:tbl>
    <w:p w14:paraId="2C8AA0DA">
      <w:pPr>
        <w:rPr>
          <w:rFonts w:ascii="Arial"/>
        </w:rPr>
      </w:pPr>
    </w:p>
    <w:p w14:paraId="5D499B84">
      <w:pPr>
        <w:pStyle w:val="3"/>
        <w:spacing w:before="74" w:line="223" w:lineRule="auto"/>
        <w:ind w:left="108"/>
        <w:rPr>
          <w:rFonts w:hint="eastAsia"/>
          <w:sz w:val="23"/>
          <w:szCs w:val="23"/>
        </w:rPr>
      </w:pPr>
      <w:r>
        <w:rPr>
          <w:b/>
          <w:bCs/>
          <w:spacing w:val="-5"/>
          <w:sz w:val="23"/>
          <w:szCs w:val="23"/>
        </w:rPr>
        <w:t>注意事项：</w:t>
      </w:r>
    </w:p>
    <w:p w14:paraId="6BE00C5D">
      <w:pPr>
        <w:pStyle w:val="3"/>
        <w:adjustRightInd w:val="0"/>
        <w:snapToGrid w:val="0"/>
        <w:ind w:left="104" w:right="50" w:firstLine="469"/>
        <w:rPr>
          <w:rFonts w:hint="eastAsia"/>
          <w:spacing w:val="15"/>
          <w:sz w:val="24"/>
          <w:szCs w:val="24"/>
        </w:rPr>
      </w:pPr>
      <w:r>
        <w:rPr>
          <w:rFonts w:hint="eastAsia"/>
          <w:spacing w:val="15"/>
          <w:sz w:val="24"/>
          <w:szCs w:val="24"/>
        </w:rPr>
        <w:t>1.参会回执请于</w:t>
      </w:r>
      <w:r>
        <w:rPr>
          <w:rFonts w:hint="eastAsia"/>
          <w:spacing w:val="15"/>
          <w:sz w:val="24"/>
          <w:szCs w:val="24"/>
          <w:lang w:eastAsia="zh-CN"/>
        </w:rPr>
        <w:t>12</w:t>
      </w:r>
      <w:r>
        <w:rPr>
          <w:rFonts w:hint="eastAsia"/>
          <w:spacing w:val="15"/>
          <w:sz w:val="24"/>
          <w:szCs w:val="24"/>
        </w:rPr>
        <w:t>月</w:t>
      </w:r>
      <w:r>
        <w:rPr>
          <w:rFonts w:hint="eastAsia"/>
          <w:spacing w:val="15"/>
          <w:sz w:val="24"/>
          <w:szCs w:val="24"/>
          <w:lang w:eastAsia="zh-CN"/>
        </w:rPr>
        <w:t>15</w:t>
      </w:r>
      <w:r>
        <w:rPr>
          <w:rFonts w:hint="eastAsia"/>
          <w:spacing w:val="15"/>
          <w:sz w:val="24"/>
          <w:szCs w:val="24"/>
        </w:rPr>
        <w:t>日前发送邮件至</w:t>
      </w:r>
      <w:r>
        <w:rPr>
          <w:rFonts w:hint="eastAsia"/>
          <w:spacing w:val="15"/>
          <w:sz w:val="24"/>
          <w:szCs w:val="24"/>
          <w:lang w:eastAsia="zh-CN"/>
        </w:rPr>
        <w:t>指定</w:t>
      </w:r>
      <w:r>
        <w:rPr>
          <w:rFonts w:hint="eastAsia"/>
          <w:spacing w:val="15"/>
          <w:sz w:val="24"/>
          <w:szCs w:val="24"/>
        </w:rPr>
        <w:t>邮</w:t>
      </w:r>
      <w:r>
        <w:rPr>
          <w:rFonts w:hint="eastAsia"/>
          <w:spacing w:val="15"/>
          <w:sz w:val="24"/>
          <w:szCs w:val="24"/>
          <w:lang w:eastAsia="zh-CN"/>
        </w:rPr>
        <w:t>箱；</w:t>
      </w:r>
      <w:r>
        <w:rPr>
          <w:rFonts w:hint="eastAsia"/>
          <w:spacing w:val="15"/>
          <w:sz w:val="24"/>
          <w:szCs w:val="24"/>
        </w:rPr>
        <w:t>收到回执后，会务组将尽快与您联系办理其他相关事宜；</w:t>
      </w:r>
      <w:r>
        <w:rPr>
          <w:rFonts w:hint="eastAsia"/>
          <w:spacing w:val="8"/>
          <w:sz w:val="24"/>
          <w:szCs w:val="24"/>
          <w:lang w:eastAsia="zh-CN"/>
        </w:rPr>
        <w:t>会务组联系方式：徐敏，13683696310；蔡永杰，13001991579；</w:t>
      </w:r>
      <w:r>
        <w:rPr>
          <w:spacing w:val="15"/>
          <w:sz w:val="24"/>
          <w:szCs w:val="24"/>
          <w:lang w:eastAsia="zh-CN"/>
        </w:rPr>
        <w:t>E-mail</w:t>
      </w:r>
      <w:r>
        <w:rPr>
          <w:rFonts w:hint="eastAsia"/>
          <w:spacing w:val="15"/>
          <w:sz w:val="24"/>
          <w:szCs w:val="24"/>
          <w:lang w:eastAsia="zh-CN"/>
        </w:rPr>
        <w:t>：</w:t>
      </w:r>
      <w:r>
        <w:rPr>
          <w:rFonts w:hint="eastAsia"/>
          <w:spacing w:val="15"/>
          <w:sz w:val="24"/>
          <w:szCs w:val="24"/>
        </w:rPr>
        <w:t>cbca_cflp@126.com</w:t>
      </w:r>
      <w:r>
        <w:rPr>
          <w:rFonts w:hint="eastAsia"/>
          <w:spacing w:val="8"/>
          <w:sz w:val="24"/>
          <w:szCs w:val="24"/>
          <w:lang w:eastAsia="zh-CN"/>
        </w:rPr>
        <w:t>。</w:t>
      </w:r>
    </w:p>
    <w:p w14:paraId="0D473DD4">
      <w:pPr>
        <w:pStyle w:val="3"/>
        <w:adjustRightInd w:val="0"/>
        <w:snapToGrid w:val="0"/>
        <w:ind w:left="104" w:right="50" w:firstLine="469"/>
        <w:rPr>
          <w:rFonts w:hint="eastAsia"/>
          <w:sz w:val="24"/>
          <w:szCs w:val="24"/>
          <w:lang w:eastAsia="zh-CN"/>
        </w:rPr>
      </w:pPr>
      <w:r>
        <w:rPr>
          <w:rFonts w:hint="eastAsia"/>
          <w:spacing w:val="15"/>
          <w:sz w:val="24"/>
          <w:szCs w:val="24"/>
          <w:lang w:eastAsia="zh-CN"/>
        </w:rPr>
        <w:t>2.会议住宿：如需预订房间，请直接联系酒店报大会名称预订。上海大华长风华邑酒店（上海市大渡河路388弄1号）</w:t>
      </w:r>
      <w:r>
        <w:rPr>
          <w:rFonts w:hint="eastAsia"/>
          <w:spacing w:val="1"/>
          <w:sz w:val="24"/>
          <w:szCs w:val="24"/>
          <w:lang w:eastAsia="zh-CN"/>
        </w:rPr>
        <w:t>，协议价格：标间或大床房700元/间（含早），预订电话</w:t>
      </w:r>
      <w:r>
        <w:rPr>
          <w:rFonts w:hint="eastAsia"/>
          <w:spacing w:val="15"/>
          <w:sz w:val="24"/>
          <w:szCs w:val="24"/>
          <w:lang w:eastAsia="zh-CN"/>
        </w:rPr>
        <w:t>：董经理15001921877；上海长风套房假日酒店（上海市普陀区同普路428号2幢），</w:t>
      </w:r>
      <w:r>
        <w:rPr>
          <w:rFonts w:hint="eastAsia"/>
          <w:spacing w:val="1"/>
          <w:sz w:val="24"/>
          <w:szCs w:val="24"/>
          <w:lang w:eastAsia="zh-CN"/>
        </w:rPr>
        <w:t>协议价格：</w:t>
      </w:r>
      <w:r>
        <w:rPr>
          <w:rFonts w:hint="eastAsia"/>
          <w:spacing w:val="15"/>
          <w:sz w:val="24"/>
          <w:szCs w:val="24"/>
          <w:lang w:eastAsia="zh-CN"/>
        </w:rPr>
        <w:t>大床房500元</w:t>
      </w:r>
      <w:r>
        <w:rPr>
          <w:rFonts w:hint="eastAsia"/>
          <w:spacing w:val="1"/>
          <w:sz w:val="24"/>
          <w:szCs w:val="24"/>
          <w:lang w:eastAsia="zh-CN"/>
        </w:rPr>
        <w:t>/间</w:t>
      </w:r>
      <w:r>
        <w:rPr>
          <w:rFonts w:hint="eastAsia"/>
          <w:spacing w:val="15"/>
          <w:sz w:val="24"/>
          <w:szCs w:val="24"/>
          <w:lang w:eastAsia="zh-CN"/>
        </w:rPr>
        <w:t>（含单早），高级城景房530元</w:t>
      </w:r>
      <w:r>
        <w:rPr>
          <w:rFonts w:hint="eastAsia"/>
          <w:spacing w:val="1"/>
          <w:sz w:val="24"/>
          <w:szCs w:val="24"/>
          <w:lang w:eastAsia="zh-CN"/>
        </w:rPr>
        <w:t>/间（</w:t>
      </w:r>
      <w:r>
        <w:rPr>
          <w:rFonts w:hint="eastAsia"/>
          <w:spacing w:val="15"/>
          <w:sz w:val="24"/>
          <w:szCs w:val="24"/>
          <w:lang w:eastAsia="zh-CN"/>
        </w:rPr>
        <w:t>含单早</w:t>
      </w:r>
      <w:r>
        <w:rPr>
          <w:rFonts w:hint="eastAsia"/>
          <w:spacing w:val="1"/>
          <w:sz w:val="24"/>
          <w:szCs w:val="24"/>
          <w:lang w:eastAsia="zh-CN"/>
        </w:rPr>
        <w:t>），预订电话</w:t>
      </w:r>
      <w:r>
        <w:rPr>
          <w:rFonts w:hint="eastAsia"/>
          <w:spacing w:val="15"/>
          <w:sz w:val="24"/>
          <w:szCs w:val="24"/>
          <w:lang w:eastAsia="zh-CN"/>
        </w:rPr>
        <w:t>：吴经理13916637693。</w:t>
      </w:r>
    </w:p>
    <w:p w14:paraId="011BB32E">
      <w:pPr>
        <w:pStyle w:val="3"/>
        <w:adjustRightInd w:val="0"/>
        <w:snapToGrid w:val="0"/>
        <w:ind w:left="104" w:right="50" w:firstLine="469"/>
        <w:rPr>
          <w:rFonts w:hint="eastAsia"/>
          <w:sz w:val="24"/>
          <w:szCs w:val="24"/>
          <w:lang w:eastAsia="zh-CN"/>
        </w:rPr>
      </w:pPr>
      <w:r>
        <w:rPr>
          <w:rFonts w:hint="eastAsia"/>
          <w:spacing w:val="7"/>
          <w:sz w:val="24"/>
          <w:szCs w:val="24"/>
          <w:lang w:eastAsia="zh-CN"/>
        </w:rPr>
        <w:t>3.本次会议设有多套广告投放方案、专题演讲等内容，包括会场展台、易拉宝、</w:t>
      </w:r>
      <w:r>
        <w:rPr>
          <w:rFonts w:hint="eastAsia"/>
          <w:spacing w:val="4"/>
          <w:sz w:val="24"/>
          <w:szCs w:val="24"/>
          <w:lang w:eastAsia="zh-CN"/>
        </w:rPr>
        <w:t>条幅、会刊彩页、软文、图片广告、现场宣传片播放等，相关事宜请与会务组联系。</w:t>
      </w:r>
    </w:p>
    <w:p w14:paraId="36ABFD01">
      <w:pPr>
        <w:spacing w:line="360" w:lineRule="auto"/>
        <w:ind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408AEC2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FDE6FD3-7905-4DD2-9EA7-B7D92833BE0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DCA2852-E62B-466D-A330-4B78F9CD9D6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CECC3C1-0668-480B-AC45-50066E7CF7E4}"/>
  </w:font>
  <w:font w:name="GWZT-EN">
    <w:panose1 w:val="02020400000000000000"/>
    <w:charset w:val="00"/>
    <w:family w:val="auto"/>
    <w:pitch w:val="default"/>
    <w:sig w:usb0="A00002BF" w:usb1="38CF7CFA" w:usb2="00082016" w:usb3="00000000" w:csb0="00000003" w:csb1="00000000"/>
    <w:embedRegular r:id="rId4" w:fontKey="{E15FCFA3-A623-4862-8E64-F8803AA3808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6FE6F3">
    <w:pPr>
      <w:spacing w:line="234" w:lineRule="auto"/>
      <w:ind w:left="7910"/>
      <w:rPr>
        <w:rFonts w:hint="eastAsia" w:ascii="宋体" w:hAnsi="宋体"/>
        <w:sz w:val="29"/>
        <w:szCs w:val="29"/>
      </w:rPr>
    </w:pPr>
    <w:r>
      <w:rPr>
        <w:sz w:val="29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4F3F70D">
                          <w:pPr>
                            <w:pStyle w:val="4"/>
                            <w:rPr>
                              <w:rFonts w:ascii="GWZT-EN" w:hAnsi="GWZT-EN" w:eastAsia="GWZT-EN" w:cs="GWZT-EN"/>
                            </w:rPr>
                          </w:pPr>
                          <w:r>
                            <w:rPr>
                              <w:rFonts w:ascii="GWZT-EN" w:hAnsi="GWZT-EN" w:eastAsia="GWZT-EN" w:cs="GWZT-EN"/>
                            </w:rPr>
                            <w:fldChar w:fldCharType="begin"/>
                          </w:r>
                          <w:r>
                            <w:rPr>
                              <w:rFonts w:ascii="GWZT-EN" w:hAnsi="GWZT-EN" w:eastAsia="GWZT-EN" w:cs="GWZT-E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GWZT-EN" w:hAnsi="GWZT-EN" w:eastAsia="GWZT-EN" w:cs="GWZT-EN"/>
                            </w:rPr>
                            <w:fldChar w:fldCharType="separate"/>
                          </w:r>
                          <w:r>
                            <w:rPr>
                              <w:rFonts w:ascii="GWZT-EN" w:hAnsi="GWZT-EN" w:eastAsia="GWZT-EN" w:cs="GWZT-EN"/>
                            </w:rPr>
                            <w:t>4</w:t>
                          </w:r>
                          <w:r>
                            <w:rPr>
                              <w:rFonts w:ascii="GWZT-EN" w:hAnsi="GWZT-EN" w:eastAsia="GWZT-EN" w:cs="GWZT-E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XW5UtAAAAAFAQAADwAAAAAAAAABACAAAAAiAAAAZHJzL2Rvd25yZXYu&#10;eG1sUEsBAhQAFAAAAAgAh07iQEC8bAPKAQAAkg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F3F70D">
                    <w:pPr>
                      <w:pStyle w:val="4"/>
                      <w:rPr>
                        <w:rFonts w:ascii="GWZT-EN" w:hAnsi="GWZT-EN" w:eastAsia="GWZT-EN" w:cs="GWZT-EN"/>
                      </w:rPr>
                    </w:pPr>
                    <w:r>
                      <w:rPr>
                        <w:rFonts w:ascii="GWZT-EN" w:hAnsi="GWZT-EN" w:eastAsia="GWZT-EN" w:cs="GWZT-EN"/>
                      </w:rPr>
                      <w:fldChar w:fldCharType="begin"/>
                    </w:r>
                    <w:r>
                      <w:rPr>
                        <w:rFonts w:ascii="GWZT-EN" w:hAnsi="GWZT-EN" w:eastAsia="GWZT-EN" w:cs="GWZT-EN"/>
                      </w:rPr>
                      <w:instrText xml:space="preserve"> PAGE  \* MERGEFORMAT </w:instrText>
                    </w:r>
                    <w:r>
                      <w:rPr>
                        <w:rFonts w:ascii="GWZT-EN" w:hAnsi="GWZT-EN" w:eastAsia="GWZT-EN" w:cs="GWZT-EN"/>
                      </w:rPr>
                      <w:fldChar w:fldCharType="separate"/>
                    </w:r>
                    <w:r>
                      <w:rPr>
                        <w:rFonts w:ascii="GWZT-EN" w:hAnsi="GWZT-EN" w:eastAsia="GWZT-EN" w:cs="GWZT-EN"/>
                      </w:rPr>
                      <w:t>4</w:t>
                    </w:r>
                    <w:r>
                      <w:rPr>
                        <w:rFonts w:ascii="GWZT-EN" w:hAnsi="GWZT-EN" w:eastAsia="GWZT-EN" w:cs="GWZT-E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3C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600" w:lineRule="exact"/>
      <w:ind w:firstLine="640" w:firstLineChars="200"/>
      <w:outlineLvl w:val="0"/>
    </w:pPr>
    <w:rPr>
      <w:rFonts w:ascii="黑体" w:hAnsi="黑体" w:eastAsia="黑体"/>
      <w:color w:val="000000"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9"/>
      <w:szCs w:val="29"/>
      <w:lang w:eastAsia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2025-11-28T09:09:39Z</dcterms:created>
  <dc:creator>Administrator</dc:creator>
  <cp:lastModifiedBy>徐敏</cp:lastModifiedBy>
  <dcterms:modified xsi:type="dcterms:W3CDTF">2025-11-28T09:10:01Z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eyJoZGlkIjoiN2YyY2Q3OGE2YmUwOGEzZWY1MzhiZDJhMjhlYWJhZDEiLCJ1c2VySWQiOiI3NDc4MjM4MzAifQ==</vt:lpwstr>
  </property>
  <property fmtid="{D5CDD505-2E9C-101B-9397-08002B2CF9AE}" pid="4" name="ICV">
    <vt:lpwstr>56B329910BA543E1909FDCF40C91681F_12</vt:lpwstr>
  </property>
</Properties>
</file>